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9F5A">
      <w:pPr>
        <w:pStyle w:val="4"/>
        <w:jc w:val="left"/>
        <w:rPr>
          <w:rFonts w:hint="eastAsia" w:eastAsiaTheme="minorEastAsia"/>
          <w:b/>
          <w:sz w:val="32"/>
          <w:lang w:val="en-US" w:eastAsia="zh-CN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  <w:lang w:val="en-US" w:eastAsia="zh-CN"/>
        </w:rPr>
        <w:t>2</w:t>
      </w:r>
    </w:p>
    <w:p w14:paraId="25D04A41">
      <w:pPr>
        <w:jc w:val="center"/>
        <w:rPr>
          <w:rFonts w:hint="eastAsia" w:eastAsia="仿宋"/>
          <w:b/>
          <w:sz w:val="32"/>
          <w:lang w:val="en-US" w:eastAsia="zh-CN"/>
        </w:rPr>
      </w:pPr>
      <w:r>
        <w:rPr>
          <w:rFonts w:hint="eastAsia" w:eastAsia="仿宋"/>
          <w:b/>
          <w:sz w:val="32"/>
          <w:lang w:val="en-US" w:eastAsia="zh-CN"/>
        </w:rPr>
        <w:t>报价单</w:t>
      </w:r>
    </w:p>
    <w:p w14:paraId="6CC3F6BC">
      <w:pPr>
        <w:jc w:val="center"/>
        <w:rPr>
          <w:rFonts w:hint="eastAsia" w:eastAsia="仿宋"/>
          <w:b/>
          <w:sz w:val="32"/>
          <w:lang w:val="en-US" w:eastAsia="zh-CN"/>
        </w:rPr>
      </w:pPr>
    </w:p>
    <w:p w14:paraId="644089DE">
      <w:pPr>
        <w:pStyle w:val="4"/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我公司已认真阅读了蚌埠市中心血站2025年乙型肝炎病毒表面抗原检测试剂盒（胶体金法）采购公告，我方完全理解并接受贵方本次采购内容和要求，在满足采购人商务条款的需求下，参与该项目报价。</w:t>
      </w:r>
    </w:p>
    <w:tbl>
      <w:tblPr>
        <w:tblStyle w:val="7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30"/>
        <w:gridCol w:w="752"/>
        <w:gridCol w:w="5490"/>
        <w:gridCol w:w="1856"/>
      </w:tblGrid>
      <w:tr w14:paraId="58CB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4" w:type="dxa"/>
            <w:noWrap w:val="0"/>
            <w:vAlign w:val="center"/>
          </w:tcPr>
          <w:p w14:paraId="7F8969A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 w14:paraId="0F7183D2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752" w:type="dxa"/>
            <w:noWrap w:val="0"/>
            <w:vAlign w:val="center"/>
          </w:tcPr>
          <w:p w14:paraId="7329203E"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Cs w:val="21"/>
                <w:lang w:val="en-US" w:eastAsia="zh-CN"/>
              </w:rPr>
              <w:t>采购数量</w:t>
            </w:r>
          </w:p>
        </w:tc>
        <w:tc>
          <w:tcPr>
            <w:tcW w:w="5490" w:type="dxa"/>
            <w:noWrap w:val="0"/>
            <w:vAlign w:val="center"/>
          </w:tcPr>
          <w:p w14:paraId="66D5128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技术参数</w:t>
            </w:r>
          </w:p>
        </w:tc>
        <w:tc>
          <w:tcPr>
            <w:tcW w:w="1856" w:type="dxa"/>
            <w:noWrap w:val="0"/>
            <w:vAlign w:val="center"/>
          </w:tcPr>
          <w:p w14:paraId="45E182F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（报价以“人份”最小单位报价）。</w:t>
            </w:r>
          </w:p>
        </w:tc>
      </w:tr>
      <w:tr w14:paraId="32D9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74" w:type="dxa"/>
            <w:noWrap w:val="0"/>
            <w:vAlign w:val="center"/>
          </w:tcPr>
          <w:p w14:paraId="6005F588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27C2485A">
            <w:pPr>
              <w:jc w:val="left"/>
              <w:rPr>
                <w:rFonts w:hint="eastAsia" w:ascii="Arial" w:hAnsi="Arial" w:cs="Arial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szCs w:val="21"/>
                <w:lang w:eastAsia="zh-CN"/>
              </w:rPr>
              <w:t>乙型肝炎病毒表面抗原检测试剂盒（胶体金法）</w:t>
            </w:r>
          </w:p>
        </w:tc>
        <w:tc>
          <w:tcPr>
            <w:tcW w:w="752" w:type="dxa"/>
            <w:noWrap w:val="0"/>
            <w:vAlign w:val="center"/>
          </w:tcPr>
          <w:p w14:paraId="4EE81A7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20000人份</w:t>
            </w:r>
          </w:p>
        </w:tc>
        <w:tc>
          <w:tcPr>
            <w:tcW w:w="5490" w:type="dxa"/>
            <w:noWrap w:val="0"/>
            <w:vAlign w:val="center"/>
          </w:tcPr>
          <w:p w14:paraId="3041A4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1、功能要求：定性检测乙型肝炎病毒表面抗原</w:t>
            </w:r>
          </w:p>
          <w:p w14:paraId="398D6B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2、标本类型：适用于人血清、血浆、全血</w:t>
            </w:r>
          </w:p>
          <w:p w14:paraId="59658F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3、★检测原理：双抗原夹心法</w:t>
            </w:r>
          </w:p>
          <w:p w14:paraId="1393C7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4、★方法学：胶体金免疫层析法</w:t>
            </w:r>
          </w:p>
          <w:p w14:paraId="44798A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5、储存条件：试纸条于4-30℃干燥处保存</w:t>
            </w:r>
          </w:p>
          <w:p w14:paraId="716F25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6、有效期:有效期不少于（可包含）18个月</w:t>
            </w:r>
          </w:p>
          <w:p w14:paraId="09AF9C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7、基本配置：试纸条、稀释液、一次性采血针、一次性吸管</w:t>
            </w:r>
          </w:p>
          <w:p w14:paraId="206CDB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8、★产品规格：条式:100人份/盒(筒装)、（3mm/6.0标准型）外带配件</w:t>
            </w:r>
          </w:p>
          <w:p w14:paraId="7B4A8F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9、产品性能：最低检出量≤2.5ng/ml，特异性好，适合于快速筛查</w:t>
            </w:r>
          </w:p>
          <w:p w14:paraId="6EDEC4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10、HBsAg项目全国EQA使用客户量连续三年每年≥100家;</w:t>
            </w:r>
          </w:p>
          <w:p w14:paraId="3FDB33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11、HBsAg项目参加全国EQA近三年合格率100%（提供相关证明文件）</w:t>
            </w:r>
          </w:p>
          <w:p w14:paraId="285206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12、判定时间：15分钟内出结果，判读时间不多于30分钟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7E25108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备注：带</w:t>
            </w:r>
            <w:r>
              <w:rPr>
                <w:rFonts w:hint="default"/>
                <w:lang w:val="en-US" w:eastAsia="zh-CN"/>
              </w:rPr>
              <w:t>★</w:t>
            </w:r>
            <w:r>
              <w:rPr>
                <w:rFonts w:hint="eastAsia"/>
                <w:lang w:val="en-US" w:eastAsia="zh-CN"/>
              </w:rPr>
              <w:t>参数必须全部满足，非</w:t>
            </w:r>
            <w:r>
              <w:rPr>
                <w:rFonts w:hint="default"/>
                <w:lang w:val="en-US" w:eastAsia="zh-CN"/>
              </w:rPr>
              <w:t>★</w:t>
            </w:r>
            <w:r>
              <w:rPr>
                <w:rFonts w:hint="eastAsia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≧</w:t>
            </w:r>
            <w:r>
              <w:rPr>
                <w:rFonts w:hint="eastAsia"/>
                <w:lang w:val="en-US" w:eastAsia="zh-CN"/>
              </w:rPr>
              <w:t>3项负偏离则视为无效投标</w:t>
            </w:r>
            <w:r>
              <w:rPr>
                <w:rFonts w:hint="eastAsia"/>
                <w:b/>
                <w:bCs/>
                <w:lang w:val="en-US" w:eastAsia="zh-CN"/>
              </w:rPr>
              <w:t>（需提供技术参数响应对照表并加盖公章）</w:t>
            </w:r>
          </w:p>
        </w:tc>
        <w:tc>
          <w:tcPr>
            <w:tcW w:w="1856" w:type="dxa"/>
            <w:noWrap w:val="0"/>
            <w:vAlign w:val="center"/>
          </w:tcPr>
          <w:p w14:paraId="523A9A1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最终报价：___元/人份，总报价为_______元。</w:t>
            </w:r>
          </w:p>
          <w:p w14:paraId="4F30199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注：报价不超过1.3元/人份最高限价为有效报价</w:t>
            </w:r>
            <w:bookmarkEnd w:id="0"/>
          </w:p>
        </w:tc>
      </w:tr>
      <w:tr w14:paraId="06F0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exact"/>
          <w:jc w:val="center"/>
        </w:trPr>
        <w:tc>
          <w:tcPr>
            <w:tcW w:w="10302" w:type="dxa"/>
            <w:gridSpan w:val="5"/>
            <w:noWrap w:val="0"/>
            <w:vAlign w:val="top"/>
          </w:tcPr>
          <w:p w14:paraId="61C9D9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一、合同签订期：自采购结果公告结束之日起7个</w:t>
            </w:r>
            <w:r>
              <w:rPr>
                <w:rFonts w:hint="eastAsia"/>
                <w:lang w:val="en-US" w:eastAsia="zh-CN"/>
              </w:rPr>
              <w:t>工作</w:t>
            </w:r>
            <w:r>
              <w:rPr>
                <w:rFonts w:hint="eastAsia"/>
              </w:rPr>
              <w:t>日内。</w:t>
            </w:r>
          </w:p>
          <w:p w14:paraId="05E9C4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二、交货期：自合同签订之日起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6个月内分批供货完毕</w:t>
            </w:r>
            <w:r>
              <w:rPr>
                <w:rFonts w:hint="eastAsia"/>
              </w:rPr>
              <w:t>。</w:t>
            </w:r>
          </w:p>
          <w:p w14:paraId="76AFCAE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三、交货地点：</w:t>
            </w:r>
            <w:r>
              <w:rPr>
                <w:rFonts w:hint="eastAsia"/>
                <w:lang w:eastAsia="zh-CN"/>
              </w:rPr>
              <w:t>采购人</w:t>
            </w:r>
            <w:r>
              <w:rPr>
                <w:rFonts w:hint="eastAsia" w:ascii="宋体" w:hAnsi="宋体"/>
                <w:szCs w:val="21"/>
              </w:rPr>
              <w:t>指定地点</w:t>
            </w:r>
            <w:r>
              <w:rPr>
                <w:rFonts w:hint="eastAsia"/>
              </w:rPr>
              <w:t>。</w:t>
            </w:r>
          </w:p>
          <w:p w14:paraId="02D407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四、售后服务：按国家有关产品“三包”规定执行“三包” 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 xml:space="preserve">     </w:t>
            </w:r>
          </w:p>
          <w:p w14:paraId="23587E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、其他要求：</w:t>
            </w:r>
          </w:p>
          <w:p w14:paraId="576D0C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1、投标报价为采购人指定地点的现场交货价，包括：</w:t>
            </w:r>
          </w:p>
          <w:p w14:paraId="5B6C57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（1）货物的价格；</w:t>
            </w:r>
          </w:p>
          <w:p w14:paraId="498D80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）运输、售后服务等费用；</w:t>
            </w:r>
          </w:p>
          <w:p w14:paraId="1C9326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）必要的保险费用和各项税费；</w:t>
            </w:r>
          </w:p>
          <w:p w14:paraId="6C64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2、付款方式：</w:t>
            </w:r>
            <w:r>
              <w:rPr>
                <w:rFonts w:hint="eastAsia"/>
                <w:lang w:eastAsia="zh-CN"/>
              </w:rPr>
              <w:t>分批采购、按采购批次付款。在</w:t>
            </w:r>
            <w:r>
              <w:rPr>
                <w:rFonts w:hint="eastAsia"/>
              </w:rPr>
              <w:t>供应商交货完毕并验收合格后，</w:t>
            </w:r>
            <w:r>
              <w:rPr>
                <w:rFonts w:hint="eastAsia"/>
                <w:lang w:eastAsia="zh-CN"/>
              </w:rPr>
              <w:t>采购方按采购批次付款</w:t>
            </w:r>
            <w:r>
              <w:rPr>
                <w:rFonts w:hint="eastAsia"/>
              </w:rPr>
              <w:t>（付款前成交供应商需开具等额合规的发票）。</w:t>
            </w:r>
          </w:p>
        </w:tc>
      </w:tr>
    </w:tbl>
    <w:p w14:paraId="363D8C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配送</w:t>
      </w:r>
      <w:r>
        <w:rPr>
          <w:rFonts w:hint="eastAsia" w:asciiTheme="minorEastAsia" w:hAnsiTheme="minorEastAsia" w:cstheme="minorEastAsia"/>
          <w:szCs w:val="21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Cs w:val="21"/>
        </w:rPr>
        <w:t>（盖单位公章）：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     </w:t>
      </w:r>
    </w:p>
    <w:p w14:paraId="061159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法定代表人或其委托代理人（签字或盖章）：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</w:t>
      </w:r>
    </w:p>
    <w:p w14:paraId="63F5E0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68"/>
        <w:textAlignment w:val="auto"/>
        <w:rPr>
          <w:rFonts w:asciiTheme="minorEastAsia" w:hAnsiTheme="minorEastAsia" w:eastAsiaTheme="minorEastAsia" w:cstheme="minorEastAsia"/>
          <w:szCs w:val="21"/>
        </w:rPr>
      </w:pPr>
    </w:p>
    <w:p w14:paraId="36ACE6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Theme="minorEastAsia" w:hAnsiTheme="minorEastAsia" w:eastAsiaTheme="minorEastAsia" w:cstheme="minorEastAsia"/>
          <w:szCs w:val="21"/>
        </w:rPr>
        <w:t>注：表格内容均需按要求填写并盖章，不得留空，否则按</w:t>
      </w:r>
      <w:r>
        <w:rPr>
          <w:rFonts w:hint="eastAsia" w:asciiTheme="minorEastAsia" w:hAnsiTheme="minorEastAsia" w:cstheme="minorEastAsia"/>
          <w:szCs w:val="21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szCs w:val="21"/>
        </w:rPr>
        <w:t>无效处理。</w:t>
      </w:r>
    </w:p>
    <w:sectPr>
      <w:footerReference r:id="rId3" w:type="default"/>
      <w:pgSz w:w="11906" w:h="16838"/>
      <w:pgMar w:top="816" w:right="1576" w:bottom="646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CD4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70A5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70A5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EwN2ZkMDA4MjRjMGQ1YTE5YTVkODI5ODdkZGQifQ=="/>
  </w:docVars>
  <w:rsids>
    <w:rsidRoot w:val="69595A0C"/>
    <w:rsid w:val="042B7464"/>
    <w:rsid w:val="07A720F7"/>
    <w:rsid w:val="0B117611"/>
    <w:rsid w:val="0B404839"/>
    <w:rsid w:val="0B7078E0"/>
    <w:rsid w:val="0C6C1BE9"/>
    <w:rsid w:val="0ECA2CAD"/>
    <w:rsid w:val="113D7418"/>
    <w:rsid w:val="13BC3779"/>
    <w:rsid w:val="14A32AD4"/>
    <w:rsid w:val="14BF17D8"/>
    <w:rsid w:val="14E804E7"/>
    <w:rsid w:val="17874CA3"/>
    <w:rsid w:val="1C470016"/>
    <w:rsid w:val="20441043"/>
    <w:rsid w:val="22CB75A6"/>
    <w:rsid w:val="23277B0A"/>
    <w:rsid w:val="23B421C0"/>
    <w:rsid w:val="23D56E45"/>
    <w:rsid w:val="26793695"/>
    <w:rsid w:val="27FC7252"/>
    <w:rsid w:val="28797C86"/>
    <w:rsid w:val="29E652EC"/>
    <w:rsid w:val="2A9328B0"/>
    <w:rsid w:val="2B6F32B8"/>
    <w:rsid w:val="2D3D22E5"/>
    <w:rsid w:val="2F4C73E5"/>
    <w:rsid w:val="30121C45"/>
    <w:rsid w:val="3065704C"/>
    <w:rsid w:val="30BC757A"/>
    <w:rsid w:val="33A918A3"/>
    <w:rsid w:val="34673398"/>
    <w:rsid w:val="37C4673A"/>
    <w:rsid w:val="3AF6645D"/>
    <w:rsid w:val="3BF5780A"/>
    <w:rsid w:val="3E784BA2"/>
    <w:rsid w:val="3F2738F2"/>
    <w:rsid w:val="43A55320"/>
    <w:rsid w:val="46426F1A"/>
    <w:rsid w:val="477F09C9"/>
    <w:rsid w:val="47B42327"/>
    <w:rsid w:val="47BD7D63"/>
    <w:rsid w:val="498C5A67"/>
    <w:rsid w:val="4F754A92"/>
    <w:rsid w:val="4F9F1B0F"/>
    <w:rsid w:val="517D43D5"/>
    <w:rsid w:val="51B9203A"/>
    <w:rsid w:val="550F1042"/>
    <w:rsid w:val="56BE3354"/>
    <w:rsid w:val="57B51F88"/>
    <w:rsid w:val="59CC73F8"/>
    <w:rsid w:val="5B9D419B"/>
    <w:rsid w:val="5D5201C0"/>
    <w:rsid w:val="5E510478"/>
    <w:rsid w:val="5E683AA8"/>
    <w:rsid w:val="5F8B7E51"/>
    <w:rsid w:val="609E68E4"/>
    <w:rsid w:val="62271A53"/>
    <w:rsid w:val="62A505F6"/>
    <w:rsid w:val="62F53AC8"/>
    <w:rsid w:val="652C7B0C"/>
    <w:rsid w:val="6536026C"/>
    <w:rsid w:val="66152BBB"/>
    <w:rsid w:val="69595A0C"/>
    <w:rsid w:val="6AA21562"/>
    <w:rsid w:val="6C7D260F"/>
    <w:rsid w:val="6EEB2FFA"/>
    <w:rsid w:val="6F0E432E"/>
    <w:rsid w:val="7084648B"/>
    <w:rsid w:val="718B1915"/>
    <w:rsid w:val="72434C9E"/>
    <w:rsid w:val="737E46E8"/>
    <w:rsid w:val="747652DC"/>
    <w:rsid w:val="75EE1302"/>
    <w:rsid w:val="76065B94"/>
    <w:rsid w:val="76C577FD"/>
    <w:rsid w:val="7CB43C54"/>
    <w:rsid w:val="7D346DCB"/>
    <w:rsid w:val="7F4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adjustRightInd w:val="0"/>
      <w:spacing w:before="120" w:line="360" w:lineRule="auto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Plain Text"/>
    <w:basedOn w:val="1"/>
    <w:next w:val="2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style23"/>
    <w:basedOn w:val="9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796</Words>
  <Characters>858</Characters>
  <Lines>0</Lines>
  <Paragraphs>0</Paragraphs>
  <TotalTime>82</TotalTime>
  <ScaleCrop>false</ScaleCrop>
  <LinksUpToDate>false</LinksUpToDate>
  <CharactersWithSpaces>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2021-03-24T02:45:00Z</dcterms:created>
  <dc:creator>WPS</dc:creator>
  <cp:lastModifiedBy>随风1386985030</cp:lastModifiedBy>
  <cp:lastPrinted>2024-02-29T06:35:00Z</cp:lastPrinted>
  <dcterms:modified xsi:type="dcterms:W3CDTF">2025-10-16T08:33:58Z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8E348D4D5BBE4BB3A32972952A0650BB_13</vt:lpwstr>
  </property>
  <property fmtid="{D5CDD505-2E9C-101B-9397-08002B2CF9AE}" pid="4" name="KSOTemplateDocerSaveRecord">
    <vt:lpwstr>eyJoZGlkIjoiZDZmNWEwN2ZkMDA4MjRjMGQ1YTE5YTVkODI5ODdkZGQiLCJ1c2VySWQiOiI5MzMzNzA2In0=</vt:lpwstr>
  </property>
</Properties>
</file>