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7F7F8">
      <w:pPr>
        <w:rPr>
          <w:rFonts w:hint="eastAsia" w:ascii="黑体" w:hAnsi="黑体" w:eastAsia="黑体" w:cs="黑体"/>
          <w:b w:val="0"/>
          <w:bCs w:val="0"/>
          <w:color w:val="000000"/>
          <w:sz w:val="32"/>
          <w:szCs w:val="32"/>
          <w:vertAlign w:val="baseline"/>
          <w:lang w:val="en-US" w:eastAsia="zh-CN"/>
        </w:rPr>
      </w:pPr>
      <w:r>
        <w:rPr>
          <w:rFonts w:hint="eastAsia" w:ascii="黑体" w:hAnsi="黑体" w:eastAsia="黑体" w:cs="黑体"/>
          <w:b w:val="0"/>
          <w:bCs w:val="0"/>
          <w:color w:val="000000"/>
          <w:sz w:val="32"/>
          <w:szCs w:val="32"/>
          <w:vertAlign w:val="baseline"/>
          <w:lang w:val="en-US" w:eastAsia="zh-CN"/>
        </w:rPr>
        <w:t>附件1</w:t>
      </w:r>
    </w:p>
    <w:p w14:paraId="6AA04D93">
      <w:pPr>
        <w:jc w:val="center"/>
        <w:rPr>
          <w:rFonts w:hint="eastAsia" w:ascii="方正小标宋简体" w:hAnsi="方正小标宋简体" w:eastAsia="方正小标宋简体" w:cs="方正小标宋简体"/>
          <w:b w:val="0"/>
          <w:bCs w:val="0"/>
          <w:color w:val="000000"/>
          <w:sz w:val="44"/>
          <w:szCs w:val="44"/>
          <w:vertAlign w:val="baseline"/>
          <w:lang w:eastAsia="zh-CN"/>
        </w:rPr>
      </w:pPr>
    </w:p>
    <w:p w14:paraId="18773F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z w:val="44"/>
          <w:szCs w:val="44"/>
          <w:vertAlign w:val="baseline"/>
          <w:lang w:eastAsia="zh-CN"/>
        </w:rPr>
      </w:pPr>
      <w:r>
        <w:rPr>
          <w:rFonts w:hint="eastAsia" w:ascii="方正小标宋简体" w:hAnsi="方正小标宋简体" w:eastAsia="方正小标宋简体" w:cs="方正小标宋简体"/>
          <w:b w:val="0"/>
          <w:bCs w:val="0"/>
          <w:color w:val="000000"/>
          <w:sz w:val="44"/>
          <w:szCs w:val="44"/>
          <w:vertAlign w:val="baseline"/>
          <w:lang w:eastAsia="zh-CN"/>
        </w:rPr>
        <w:t>蚌埠市中心血站2025年等保安全设备</w:t>
      </w:r>
    </w:p>
    <w:p w14:paraId="1EEB16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lang w:val="en-US"/>
        </w:rPr>
      </w:pPr>
      <w:r>
        <w:rPr>
          <w:rFonts w:hint="eastAsia" w:ascii="方正小标宋简体" w:hAnsi="方正小标宋简体" w:eastAsia="方正小标宋简体" w:cs="方正小标宋简体"/>
          <w:b w:val="0"/>
          <w:bCs w:val="0"/>
          <w:color w:val="000000"/>
          <w:sz w:val="44"/>
          <w:szCs w:val="44"/>
          <w:vertAlign w:val="baseline"/>
          <w:lang w:eastAsia="zh-CN"/>
        </w:rPr>
        <w:t>软件及硬件等保测评</w:t>
      </w:r>
      <w:r>
        <w:rPr>
          <w:rFonts w:hint="eastAsia" w:ascii="方正小标宋简体" w:hAnsi="方正小标宋简体" w:eastAsia="方正小标宋简体" w:cs="方正小标宋简体"/>
          <w:b w:val="0"/>
          <w:bCs w:val="0"/>
          <w:color w:val="000000"/>
          <w:sz w:val="44"/>
          <w:szCs w:val="44"/>
          <w:vertAlign w:val="baseline"/>
          <w:lang w:val="en-US" w:eastAsia="zh-CN"/>
        </w:rPr>
        <w:t>服务需求</w:t>
      </w:r>
    </w:p>
    <w:p w14:paraId="4CF97E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p>
    <w:p w14:paraId="162F2C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本次项目拟采购蚌埠市中心血站2025年等保安全设备软件及硬件等保测评，预算金额</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w:t>
      </w:r>
    </w:p>
    <w:p w14:paraId="71C28B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服务要求：</w:t>
      </w:r>
    </w:p>
    <w:p w14:paraId="6E73C328">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420" w:firstLineChars="0"/>
        <w:textAlignment w:val="auto"/>
        <w:rPr>
          <w:rFonts w:hint="eastAsia" w:ascii="仿宋_GB2312" w:hAnsi="仿宋_GB2312" w:eastAsia="仿宋_GB2312" w:cs="仿宋_GB2312"/>
          <w:sz w:val="32"/>
          <w:szCs w:val="32"/>
          <w:lang w:val="en-US" w:eastAsia="zh-CN"/>
        </w:rPr>
      </w:pPr>
      <w:bookmarkStart w:id="0" w:name="_Toc82551377"/>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sz w:val="32"/>
          <w:szCs w:val="32"/>
          <w:lang w:val="en-US" w:eastAsia="zh-CN"/>
        </w:rPr>
        <w:t>项目实施范围</w:t>
      </w:r>
      <w:bookmarkEnd w:id="0"/>
    </w:p>
    <w:p w14:paraId="64CA369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1.本次实施网络安全等级保护测评的系统如下：</w:t>
      </w:r>
    </w:p>
    <w:tbl>
      <w:tblPr>
        <w:tblStyle w:val="5"/>
        <w:tblW w:w="8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3461"/>
        <w:gridCol w:w="2165"/>
        <w:gridCol w:w="935"/>
        <w:gridCol w:w="963"/>
      </w:tblGrid>
      <w:tr w14:paraId="31A7D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25" w:type="dxa"/>
            <w:shd w:val="clear" w:color="000000" w:fill="F2F2F2"/>
          </w:tcPr>
          <w:p w14:paraId="655D51AE">
            <w:pPr>
              <w:keepNext w:val="0"/>
              <w:keepLines w:val="0"/>
              <w:pageBreakBefore w:val="0"/>
              <w:kinsoku/>
              <w:wordWrap/>
              <w:overflowPunct/>
              <w:topLinePunct w:val="0"/>
              <w:autoSpaceDE/>
              <w:autoSpaceDN/>
              <w:bidi w:val="0"/>
              <w:spacing w:line="560" w:lineRule="exact"/>
              <w:contextualSpacing/>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序号</w:t>
            </w:r>
          </w:p>
        </w:tc>
        <w:tc>
          <w:tcPr>
            <w:tcW w:w="3461" w:type="dxa"/>
            <w:shd w:val="clear" w:color="000000" w:fill="F2F2F2"/>
          </w:tcPr>
          <w:p w14:paraId="33F415E1">
            <w:pPr>
              <w:keepNext w:val="0"/>
              <w:keepLines w:val="0"/>
              <w:pageBreakBefore w:val="0"/>
              <w:kinsoku/>
              <w:wordWrap/>
              <w:overflowPunct/>
              <w:topLinePunct w:val="0"/>
              <w:autoSpaceDE/>
              <w:autoSpaceDN/>
              <w:bidi w:val="0"/>
              <w:spacing w:line="560" w:lineRule="exact"/>
              <w:contextualSpacing/>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待测系统名称</w:t>
            </w:r>
          </w:p>
        </w:tc>
        <w:tc>
          <w:tcPr>
            <w:tcW w:w="2165" w:type="dxa"/>
            <w:shd w:val="clear" w:color="000000" w:fill="F2F2F2"/>
          </w:tcPr>
          <w:p w14:paraId="03DD16E4">
            <w:pPr>
              <w:keepNext w:val="0"/>
              <w:keepLines w:val="0"/>
              <w:pageBreakBefore w:val="0"/>
              <w:kinsoku/>
              <w:wordWrap/>
              <w:overflowPunct/>
              <w:topLinePunct w:val="0"/>
              <w:autoSpaceDE/>
              <w:autoSpaceDN/>
              <w:bidi w:val="0"/>
              <w:spacing w:line="560" w:lineRule="exact"/>
              <w:contextualSpacing/>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安全保护等级</w:t>
            </w:r>
          </w:p>
        </w:tc>
        <w:tc>
          <w:tcPr>
            <w:tcW w:w="935" w:type="dxa"/>
            <w:shd w:val="clear" w:color="000000" w:fill="F2F2F2"/>
          </w:tcPr>
          <w:p w14:paraId="6DFB4191">
            <w:pPr>
              <w:keepNext w:val="0"/>
              <w:keepLines w:val="0"/>
              <w:pageBreakBefore w:val="0"/>
              <w:kinsoku/>
              <w:wordWrap/>
              <w:overflowPunct/>
              <w:topLinePunct w:val="0"/>
              <w:autoSpaceDE/>
              <w:autoSpaceDN/>
              <w:bidi w:val="0"/>
              <w:spacing w:line="560" w:lineRule="exact"/>
              <w:contextualSpacing/>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数量</w:t>
            </w:r>
          </w:p>
        </w:tc>
        <w:tc>
          <w:tcPr>
            <w:tcW w:w="963" w:type="dxa"/>
            <w:shd w:val="clear" w:color="000000" w:fill="F2F2F2"/>
          </w:tcPr>
          <w:p w14:paraId="05B82ADF">
            <w:pPr>
              <w:keepNext w:val="0"/>
              <w:keepLines w:val="0"/>
              <w:pageBreakBefore w:val="0"/>
              <w:kinsoku/>
              <w:wordWrap/>
              <w:overflowPunct/>
              <w:topLinePunct w:val="0"/>
              <w:autoSpaceDE/>
              <w:autoSpaceDN/>
              <w:bidi w:val="0"/>
              <w:spacing w:line="560" w:lineRule="exact"/>
              <w:contextualSpacing/>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备注</w:t>
            </w:r>
          </w:p>
        </w:tc>
      </w:tr>
      <w:tr w14:paraId="337C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25" w:type="dxa"/>
            <w:shd w:val="clear" w:color="auto" w:fill="auto"/>
          </w:tcPr>
          <w:p w14:paraId="7694137E">
            <w:pPr>
              <w:keepNext w:val="0"/>
              <w:keepLines w:val="0"/>
              <w:pageBreakBefore w:val="0"/>
              <w:kinsoku/>
              <w:wordWrap/>
              <w:overflowPunct/>
              <w:topLinePunct w:val="0"/>
              <w:autoSpaceDE/>
              <w:autoSpaceDN/>
              <w:bidi w:val="0"/>
              <w:spacing w:line="560" w:lineRule="exact"/>
              <w:contextualSpacing/>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p>
        </w:tc>
        <w:tc>
          <w:tcPr>
            <w:tcW w:w="3461" w:type="dxa"/>
            <w:shd w:val="clear" w:color="auto" w:fill="auto"/>
          </w:tcPr>
          <w:p w14:paraId="42D2C36A">
            <w:pPr>
              <w:keepNext w:val="0"/>
              <w:keepLines w:val="0"/>
              <w:pageBreakBefore w:val="0"/>
              <w:kinsoku/>
              <w:wordWrap/>
              <w:overflowPunct/>
              <w:topLinePunct w:val="0"/>
              <w:autoSpaceDE/>
              <w:autoSpaceDN/>
              <w:bidi w:val="0"/>
              <w:spacing w:line="560" w:lineRule="exact"/>
              <w:contextualSpacing/>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现代血站管理信息系统</w:t>
            </w:r>
          </w:p>
        </w:tc>
        <w:tc>
          <w:tcPr>
            <w:tcW w:w="2165" w:type="dxa"/>
            <w:shd w:val="clear" w:color="auto" w:fill="auto"/>
          </w:tcPr>
          <w:p w14:paraId="3E62FA51">
            <w:pPr>
              <w:keepNext w:val="0"/>
              <w:keepLines w:val="0"/>
              <w:pageBreakBefore w:val="0"/>
              <w:kinsoku/>
              <w:wordWrap/>
              <w:overflowPunct/>
              <w:topLinePunct w:val="0"/>
              <w:autoSpaceDE/>
              <w:autoSpaceDN/>
              <w:bidi w:val="0"/>
              <w:spacing w:line="560" w:lineRule="exact"/>
              <w:contextualSpacing/>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级</w:t>
            </w:r>
          </w:p>
        </w:tc>
        <w:tc>
          <w:tcPr>
            <w:tcW w:w="935" w:type="dxa"/>
          </w:tcPr>
          <w:p w14:paraId="6348734B">
            <w:pPr>
              <w:keepNext w:val="0"/>
              <w:keepLines w:val="0"/>
              <w:pageBreakBefore w:val="0"/>
              <w:kinsoku/>
              <w:wordWrap/>
              <w:overflowPunct/>
              <w:topLinePunct w:val="0"/>
              <w:autoSpaceDE/>
              <w:autoSpaceDN/>
              <w:bidi w:val="0"/>
              <w:spacing w:line="560" w:lineRule="exact"/>
              <w:contextualSpacing/>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p>
        </w:tc>
        <w:tc>
          <w:tcPr>
            <w:tcW w:w="963" w:type="dxa"/>
            <w:shd w:val="clear" w:color="auto" w:fill="auto"/>
          </w:tcPr>
          <w:p w14:paraId="4B7FBCC5">
            <w:pPr>
              <w:keepNext w:val="0"/>
              <w:keepLines w:val="0"/>
              <w:pageBreakBefore w:val="0"/>
              <w:kinsoku/>
              <w:wordWrap/>
              <w:overflowPunct/>
              <w:topLinePunct w:val="0"/>
              <w:autoSpaceDE/>
              <w:autoSpaceDN/>
              <w:bidi w:val="0"/>
              <w:spacing w:line="560" w:lineRule="exact"/>
              <w:contextualSpacing/>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tc>
      </w:tr>
    </w:tbl>
    <w:p w14:paraId="465B4C4A">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rPr>
        <w:t>对以上系统中标人需在中标后</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个日历天内完成测评并出具符合要求的《网络安全等级保护测评报告》。</w:t>
      </w:r>
    </w:p>
    <w:p w14:paraId="65526E84">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（二）根据国家等级保护相关标准，本次项目的网络安全等级保护测评包括以下内容：</w:t>
      </w:r>
    </w:p>
    <w:p w14:paraId="27C8A9EA">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安全技术测评：包括安全物理环境、安全通信网络、安全区域边界、安全计算环境、安全管理中心等五个方面的安全测评；</w:t>
      </w:r>
    </w:p>
    <w:p w14:paraId="74FF3FAB">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安全管理测评：包括安全管理制度、安全管理机构、安全管理人员、安全建设管理和安全运维管理等五个方面的安全测评。</w:t>
      </w:r>
    </w:p>
    <w:p w14:paraId="37B2D10D">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a）安全物理环境</w:t>
      </w:r>
    </w:p>
    <w:p w14:paraId="11F16112">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物理环境是对机房和办公场所的物理环境安全防护情况进行测评，包括物理位置选择、物理访问控制、防盗窃和防破坏、防雷击、防火、防水和防潮、防静电、温湿度控制、电力供应和电磁防护等方面的安全状况。</w:t>
      </w:r>
    </w:p>
    <w:p w14:paraId="6314D73A">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b）安全通信网络</w:t>
      </w:r>
    </w:p>
    <w:p w14:paraId="1191F8A5">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安全通信网络测评是对网络系统安全防护情况进行测评，包括网络架构、通信传输、可信验证等方面的安全状况。</w:t>
      </w:r>
    </w:p>
    <w:p w14:paraId="48A3B600">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c）安全区域边界</w:t>
      </w:r>
    </w:p>
    <w:p w14:paraId="7AFFC8A4">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安全区域边界是对边界防护、访问控制、入侵防范、恶意代码防范、安全审计、可信验证等方面的测评。</w:t>
      </w:r>
    </w:p>
    <w:p w14:paraId="163B6BF8">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d）安全计算环境</w:t>
      </w:r>
    </w:p>
    <w:p w14:paraId="6AFFB944">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安全计算环境是对身份鉴别、访问控制、安全审计、入侵防范、恶意代码防范、可信验证、数据完整性、数据保密性、数据备份恢复、剩余信息保护、个人信息保护等方面的测评。</w:t>
      </w:r>
    </w:p>
    <w:p w14:paraId="4D324506">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e）安全管理中心</w:t>
      </w:r>
    </w:p>
    <w:p w14:paraId="156B32BD">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安全管理中心是对系统管理、审计管理、安全管理、集中管控等方面的测评。</w:t>
      </w:r>
    </w:p>
    <w:p w14:paraId="458D45CC">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f）安全管理制度</w:t>
      </w:r>
    </w:p>
    <w:p w14:paraId="529216B7">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安全管理制度测评是对安全策略、管理制度、制定和发布、评审和修订进行测评。</w:t>
      </w:r>
    </w:p>
    <w:p w14:paraId="7FD27F05">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g）安全管理机构</w:t>
      </w:r>
    </w:p>
    <w:p w14:paraId="6FF3CAEF">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安全管理机构测评是对岗位设置、人员配备、授权和审批、沟通和合作、审核和检查等情况进行测评。</w:t>
      </w:r>
    </w:p>
    <w:p w14:paraId="11C0A06C">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h）安全管理人员</w:t>
      </w:r>
    </w:p>
    <w:p w14:paraId="0DCEE1B9">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安全管理人员测评是对人员录用、人员离岗、安全意识教育和培训、外部人员访问管理等情况进行测评。</w:t>
      </w:r>
    </w:p>
    <w:p w14:paraId="082CB629">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i）安全建设管理</w:t>
      </w:r>
    </w:p>
    <w:p w14:paraId="3FC17C25">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安全建设管理测评是对建设过程中的系统定级和备案、安全方案设计、产品采购和使用、自行软件开发、外包软件开发、 工程实施、测试验收、系统交付、 等级测评、服务供应商选择等情况进行测评。</w:t>
      </w:r>
    </w:p>
    <w:p w14:paraId="5A1606C2">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j）安全运维管理</w:t>
      </w:r>
    </w:p>
    <w:p w14:paraId="46A91D77">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安全运维管理测评是对环境管理、资产管理、介质管理、设备维护管理、漏洞和风险管理、网络和系统安全管理、恶意代码防范管理、配置管理、密码管理、变更管理、备份与恢复管理、安全事件处置、 应急预案管理、外包运维管理等情况进行测评。</w:t>
      </w:r>
    </w:p>
    <w:p w14:paraId="0117CD2B">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项目实施技术人员配备</w:t>
      </w:r>
    </w:p>
    <w:p w14:paraId="01D59125">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sz w:val="32"/>
          <w:szCs w:val="32"/>
          <w:lang w:val="en-US" w:eastAsia="zh-CN"/>
        </w:rPr>
        <w:t>1.为保证服务质量，供应商拟派的安全服务团队不得少于4人（至少包括1名高级测评师、1名中级测评师），成交供应商需保证在实施阶段主要技术人员必须是全职。</w:t>
      </w:r>
      <w:r>
        <w:rPr>
          <w:rFonts w:hint="eastAsia" w:ascii="仿宋_GB2312" w:hAnsi="仿宋_GB2312" w:eastAsia="仿宋_GB2312" w:cs="仿宋_GB2312"/>
          <w:color w:val="auto"/>
          <w:sz w:val="32"/>
          <w:szCs w:val="32"/>
        </w:rPr>
        <w:t>（需提供证书扫描件/复印件）</w:t>
      </w:r>
    </w:p>
    <w:p w14:paraId="0FF305FB">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2.至少提供1名项目经理，同时具备高级等级测评师证书、信息安全保障人员认证(CISAW)证书且认证方向为风险管理和安全运维相关专业。</w:t>
      </w:r>
      <w:r>
        <w:rPr>
          <w:rFonts w:hint="eastAsia" w:ascii="仿宋_GB2312" w:hAnsi="仿宋_GB2312" w:eastAsia="仿宋_GB2312" w:cs="仿宋_GB2312"/>
          <w:sz w:val="32"/>
          <w:szCs w:val="32"/>
        </w:rPr>
        <w:t>（需提供证书扫描件/复印件）</w:t>
      </w:r>
    </w:p>
    <w:p w14:paraId="66CD4722">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（四）其他服务需求（需提供承诺函）</w:t>
      </w:r>
    </w:p>
    <w:p w14:paraId="4866E2DD">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投标人在本项目验收付款完毕后一年内，须为采购人提供以下服务：</w:t>
      </w:r>
      <w:bookmarkStart w:id="1" w:name="_GoBack"/>
      <w:bookmarkEnd w:id="1"/>
    </w:p>
    <w:p w14:paraId="0302228A">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（1）对蚌埠市中心血站全体人员进行不少于1次的网络安全意识提升培训活动。</w:t>
      </w:r>
    </w:p>
    <w:p w14:paraId="4A2CD911">
      <w:pPr>
        <w:pStyle w:val="2"/>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（2）对本次测评的系统进行不少于2次的漏洞扫描及渗透测试服务。</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mNWEwN2ZkMDA4MjRjMGQ1YTE5YTVkODI5ODdkZGQifQ=="/>
  </w:docVars>
  <w:rsids>
    <w:rsidRoot w:val="00000000"/>
    <w:rsid w:val="022C0730"/>
    <w:rsid w:val="06B807E5"/>
    <w:rsid w:val="094445B2"/>
    <w:rsid w:val="0A747118"/>
    <w:rsid w:val="0D0F35D7"/>
    <w:rsid w:val="0EE02FCE"/>
    <w:rsid w:val="0FA85093"/>
    <w:rsid w:val="11290A3E"/>
    <w:rsid w:val="14680750"/>
    <w:rsid w:val="181E02B3"/>
    <w:rsid w:val="189A2440"/>
    <w:rsid w:val="1AAE75CA"/>
    <w:rsid w:val="1AD82DC5"/>
    <w:rsid w:val="1E9D7A32"/>
    <w:rsid w:val="1FE64BC1"/>
    <w:rsid w:val="25096749"/>
    <w:rsid w:val="269A1D75"/>
    <w:rsid w:val="26FD2EBF"/>
    <w:rsid w:val="28F04484"/>
    <w:rsid w:val="29A70519"/>
    <w:rsid w:val="2A377AEF"/>
    <w:rsid w:val="2A447AF7"/>
    <w:rsid w:val="2FEF49C8"/>
    <w:rsid w:val="3353526D"/>
    <w:rsid w:val="34F01515"/>
    <w:rsid w:val="34F812BE"/>
    <w:rsid w:val="36783969"/>
    <w:rsid w:val="39EB4452"/>
    <w:rsid w:val="3A013C75"/>
    <w:rsid w:val="3C2D0D52"/>
    <w:rsid w:val="3EC8386D"/>
    <w:rsid w:val="40674EB6"/>
    <w:rsid w:val="4149461B"/>
    <w:rsid w:val="44E30454"/>
    <w:rsid w:val="46366A55"/>
    <w:rsid w:val="47180464"/>
    <w:rsid w:val="47AD2D46"/>
    <w:rsid w:val="4BB9615E"/>
    <w:rsid w:val="4C2A705C"/>
    <w:rsid w:val="57A23F4A"/>
    <w:rsid w:val="5B2D6583"/>
    <w:rsid w:val="5E1256DF"/>
    <w:rsid w:val="60CF1B28"/>
    <w:rsid w:val="60DF1D6B"/>
    <w:rsid w:val="630737FB"/>
    <w:rsid w:val="64C179D9"/>
    <w:rsid w:val="66124991"/>
    <w:rsid w:val="68644822"/>
    <w:rsid w:val="6A276531"/>
    <w:rsid w:val="6A845731"/>
    <w:rsid w:val="6B225676"/>
    <w:rsid w:val="6F720CFE"/>
    <w:rsid w:val="6FAE6B7C"/>
    <w:rsid w:val="725400DF"/>
    <w:rsid w:val="74940C67"/>
    <w:rsid w:val="76160BD6"/>
    <w:rsid w:val="76AC673B"/>
    <w:rsid w:val="77965A8C"/>
    <w:rsid w:val="780B2412"/>
    <w:rsid w:val="7A3A03B8"/>
    <w:rsid w:val="7B7C5249"/>
    <w:rsid w:val="7E221091"/>
    <w:rsid w:val="7E590F57"/>
    <w:rsid w:val="7E6007B6"/>
    <w:rsid w:val="7FE80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pPr>
  </w:style>
  <w:style w:type="paragraph" w:styleId="3">
    <w:name w:val="Body Text Indent"/>
    <w:basedOn w:val="1"/>
    <w:next w:val="4"/>
    <w:qFormat/>
    <w:uiPriority w:val="0"/>
    <w:pPr>
      <w:widowControl w:val="0"/>
      <w:spacing w:after="120" w:line="240" w:lineRule="auto"/>
      <w:ind w:left="200" w:leftChars="200"/>
      <w:textAlignment w:val="auto"/>
    </w:pPr>
    <w:rPr>
      <w:color w:val="auto"/>
      <w:kern w:val="2"/>
      <w:szCs w:val="24"/>
    </w:rPr>
  </w:style>
  <w:style w:type="paragraph" w:styleId="4">
    <w:name w:val="toc 1"/>
    <w:basedOn w:val="1"/>
    <w:next w:val="1"/>
    <w:qFormat/>
    <w:uiPriority w:val="0"/>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首行缩进"/>
    <w:basedOn w:val="1"/>
    <w:autoRedefine/>
    <w:qFormat/>
    <w:uiPriority w:val="0"/>
    <w:pPr>
      <w:ind w:firstLine="480" w:firstLineChars="200"/>
    </w:pPr>
  </w:style>
  <w:style w:type="paragraph" w:customStyle="1" w:styleId="9">
    <w:name w:val="正文文字2"/>
    <w:basedOn w:val="2"/>
    <w:autoRedefine/>
    <w:qFormat/>
    <w:uiPriority w:val="0"/>
    <w:pPr>
      <w:adjustRightInd w:val="0"/>
      <w:spacing w:after="60" w:line="360" w:lineRule="atLeast"/>
      <w:ind w:left="72" w:leftChars="30" w:right="72" w:rightChars="30"/>
      <w:jc w:val="center"/>
      <w:textAlignment w:val="baseline"/>
    </w:pPr>
    <w:rPr>
      <w:rFonts w:ascii="Arial" w:hAnsi="Times New Roman" w:eastAsia="黑体"/>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1330</Words>
  <Characters>1347</Characters>
  <Lines>0</Lines>
  <Paragraphs>0</Paragraphs>
  <TotalTime>1</TotalTime>
  <ScaleCrop>false</ScaleCrop>
  <LinksUpToDate>false</LinksUpToDate>
  <CharactersWithSpaces>1350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2024-03-19T06:51:00Z</dcterms:created>
  <dc:creator>admin</dc:creator>
  <cp:lastModifiedBy>Administrator</cp:lastModifiedBy>
  <dcterms:modified xsi:type="dcterms:W3CDTF">2025-11-04T01:35:44Z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606AB3995DFF4C2C876FB608C06D14B7_13</vt:lpwstr>
  </property>
  <property fmtid="{D5CDD505-2E9C-101B-9397-08002B2CF9AE}" pid="4" name="KSOTemplateDocerSaveRecord">
    <vt:lpwstr>eyJoZGlkIjoiZDZmNWEwN2ZkMDA4MjRjMGQ1YTE5YTVkODI5ODdkZGQiLCJ1c2VySWQiOiI5MzMzNzA2In0=</vt:lpwstr>
  </property>
</Properties>
</file>