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DE" w:rsidRDefault="00D332DE">
      <w:pPr>
        <w:jc w:val="center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仿宋" w:cs="仿宋" w:hint="eastAsia"/>
          <w:color w:val="333333"/>
          <w:sz w:val="44"/>
          <w:szCs w:val="44"/>
          <w:shd w:val="clear" w:color="auto" w:fill="FFFFFF"/>
        </w:rPr>
        <w:t>蚌埠市卫生健康发展研究中心简介</w:t>
      </w:r>
    </w:p>
    <w:p w:rsidR="00D332DE" w:rsidRDefault="00D332DE" w:rsidP="00B701C7">
      <w:pPr>
        <w:ind w:firstLineChars="200" w:firstLine="640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蚌埠市卫生健康发展研究中心（原蚌埠市医学科学情报站）是市卫生健康委员会所属公益一类全额拨款正科级事业单位。</w:t>
      </w:r>
    </w:p>
    <w:p w:rsidR="00D332DE" w:rsidRDefault="00D332DE" w:rsidP="00B701C7">
      <w:pPr>
        <w:ind w:firstLineChars="200" w:firstLine="640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主要职责</w:t>
      </w:r>
    </w:p>
    <w:p w:rsidR="00D332DE" w:rsidRDefault="00D332DE">
      <w:pPr>
        <w:pStyle w:val="a3"/>
        <w:widowControl/>
        <w:spacing w:beforeAutospacing="0" w:afterAutospacing="0" w:line="23" w:lineRule="atLeast"/>
        <w:ind w:firstLine="420"/>
        <w:rPr>
          <w:rFonts w:ascii="仿宋" w:eastAsia="仿宋" w:hAnsi="仿宋" w:cs="仿宋"/>
          <w:color w:val="484848"/>
          <w:sz w:val="32"/>
          <w:szCs w:val="32"/>
        </w:rPr>
      </w:pPr>
      <w:r>
        <w:rPr>
          <w:rFonts w:ascii="仿宋" w:eastAsia="仿宋" w:hAnsi="仿宋" w:cs="仿宋" w:hint="eastAsia"/>
          <w:color w:val="484848"/>
          <w:sz w:val="32"/>
          <w:szCs w:val="32"/>
        </w:rPr>
        <w:t>（一）</w:t>
      </w: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卫生健康事业改革发展政策研究和决策咨询，为政府宏观决策提供支撑，</w:t>
      </w:r>
      <w:r>
        <w:rPr>
          <w:rFonts w:ascii="仿宋" w:eastAsia="仿宋" w:hAnsi="仿宋" w:cs="仿宋" w:hint="eastAsia"/>
          <w:color w:val="484848"/>
          <w:sz w:val="32"/>
          <w:szCs w:val="32"/>
        </w:rPr>
        <w:t>发挥智库作用。</w:t>
      </w:r>
    </w:p>
    <w:p w:rsidR="00D332DE" w:rsidRDefault="00D332DE">
      <w:pPr>
        <w:pStyle w:val="a3"/>
        <w:widowControl/>
        <w:spacing w:beforeAutospacing="0" w:afterAutospacing="0" w:line="23" w:lineRule="atLeast"/>
        <w:ind w:firstLine="420"/>
        <w:rPr>
          <w:rFonts w:ascii="仿宋" w:eastAsia="仿宋" w:hAnsi="仿宋" w:cs="仿宋"/>
          <w:color w:val="484848"/>
          <w:sz w:val="32"/>
          <w:szCs w:val="32"/>
        </w:rPr>
      </w:pPr>
      <w:r>
        <w:rPr>
          <w:rFonts w:ascii="仿宋" w:eastAsia="仿宋" w:hAnsi="仿宋" w:cs="仿宋" w:hint="eastAsia"/>
          <w:color w:val="484848"/>
          <w:sz w:val="32"/>
          <w:szCs w:val="32"/>
        </w:rPr>
        <w:t>（二）承担卫生技术综合评估中心工作，负责组织、协调、推动卫生技术评估项目实施，研究制定评估标准、评估质量控制指标体系和评估方法流程规范，推动评估结果转化应用，对临床综合评价提供技术指导。</w:t>
      </w:r>
    </w:p>
    <w:p w:rsidR="00D332DE" w:rsidRDefault="00D332DE">
      <w:pPr>
        <w:pStyle w:val="a3"/>
        <w:widowControl/>
        <w:spacing w:beforeAutospacing="0" w:afterAutospacing="0" w:line="23" w:lineRule="atLeast"/>
        <w:ind w:firstLine="420"/>
        <w:rPr>
          <w:rFonts w:ascii="仿宋" w:eastAsia="仿宋" w:hAnsi="仿宋" w:cs="仿宋"/>
          <w:color w:val="484848"/>
          <w:sz w:val="32"/>
          <w:szCs w:val="32"/>
        </w:rPr>
      </w:pPr>
      <w:r>
        <w:rPr>
          <w:rFonts w:ascii="仿宋" w:eastAsia="仿宋" w:hAnsi="仿宋" w:cs="仿宋" w:hint="eastAsia"/>
          <w:color w:val="484848"/>
          <w:sz w:val="32"/>
          <w:szCs w:val="32"/>
        </w:rPr>
        <w:t>（三）开展卫生健康需求与供给、费用核算以及财税、成本价格、支付制度、财务会计等卫生健康经济政策研究，提供卫生健康政策咨询服务。</w:t>
      </w:r>
    </w:p>
    <w:p w:rsidR="00D332DE" w:rsidRDefault="00D332DE">
      <w:pPr>
        <w:pStyle w:val="a3"/>
        <w:widowControl/>
        <w:spacing w:beforeAutospacing="0" w:afterAutospacing="0" w:line="23" w:lineRule="atLeast"/>
        <w:ind w:firstLine="420"/>
        <w:rPr>
          <w:rFonts w:ascii="仿宋" w:eastAsia="仿宋" w:hAnsi="仿宋" w:cs="仿宋"/>
          <w:color w:val="484848"/>
          <w:sz w:val="32"/>
          <w:szCs w:val="32"/>
        </w:rPr>
      </w:pPr>
      <w:r>
        <w:rPr>
          <w:rFonts w:ascii="仿宋" w:eastAsia="仿宋" w:hAnsi="仿宋" w:cs="仿宋" w:hint="eastAsia"/>
          <w:color w:val="484848"/>
          <w:sz w:val="32"/>
          <w:szCs w:val="32"/>
        </w:rPr>
        <w:t>（四）开展医院、专业公共卫生机构、基层医疗卫生机构等健康服务体系的功能定位、服务提供、综合评价研究等工作。</w:t>
      </w:r>
    </w:p>
    <w:p w:rsidR="00D332DE" w:rsidRDefault="00D332DE">
      <w:pPr>
        <w:pStyle w:val="a3"/>
        <w:widowControl/>
        <w:spacing w:beforeAutospacing="0" w:afterAutospacing="0" w:line="23" w:lineRule="atLeast"/>
        <w:ind w:firstLine="420"/>
        <w:rPr>
          <w:rFonts w:ascii="仿宋" w:eastAsia="仿宋" w:hAnsi="仿宋" w:cs="仿宋"/>
          <w:color w:val="484848"/>
          <w:sz w:val="32"/>
          <w:szCs w:val="32"/>
        </w:rPr>
      </w:pPr>
      <w:r>
        <w:rPr>
          <w:rFonts w:ascii="仿宋" w:eastAsia="仿宋" w:hAnsi="仿宋" w:cs="仿宋" w:hint="eastAsia"/>
          <w:color w:val="484848"/>
          <w:sz w:val="32"/>
          <w:szCs w:val="32"/>
        </w:rPr>
        <w:t>（五）开展卫生健康领域经济、管理、政策相关理论方法技术研究和创新，推进卫生健康政策决策支持系统、健康信息和技术系统应用。</w:t>
      </w:r>
    </w:p>
    <w:p w:rsidR="00D332DE" w:rsidRDefault="00D332DE">
      <w:pPr>
        <w:pStyle w:val="a3"/>
        <w:widowControl/>
        <w:spacing w:beforeAutospacing="0" w:afterAutospacing="0" w:line="23" w:lineRule="atLeast"/>
        <w:ind w:firstLine="420"/>
        <w:rPr>
          <w:rFonts w:ascii="仿宋" w:eastAsia="仿宋" w:hAnsi="仿宋" w:cs="仿宋"/>
          <w:color w:val="484848"/>
          <w:sz w:val="32"/>
          <w:szCs w:val="32"/>
        </w:rPr>
      </w:pPr>
      <w:r>
        <w:rPr>
          <w:rFonts w:ascii="仿宋" w:eastAsia="仿宋" w:hAnsi="仿宋" w:cs="仿宋" w:hint="eastAsia"/>
          <w:color w:val="484848"/>
          <w:sz w:val="32"/>
          <w:szCs w:val="32"/>
        </w:rPr>
        <w:t>（六）参与卫生健康改革发展实践，组织开展相关技术支持、咨询指导、教学培训、成果转化应用与能力提升。</w:t>
      </w:r>
    </w:p>
    <w:p w:rsidR="00D332DE" w:rsidRDefault="00D332DE">
      <w:pPr>
        <w:pStyle w:val="a3"/>
        <w:widowControl/>
        <w:spacing w:beforeAutospacing="0" w:afterAutospacing="0" w:line="23" w:lineRule="atLeast"/>
        <w:ind w:firstLine="420"/>
        <w:rPr>
          <w:rFonts w:ascii="仿宋" w:eastAsia="仿宋" w:hAnsi="仿宋" w:cs="仿宋"/>
          <w:color w:val="484848"/>
          <w:sz w:val="32"/>
          <w:szCs w:val="32"/>
        </w:rPr>
      </w:pPr>
      <w:r>
        <w:rPr>
          <w:rFonts w:ascii="仿宋" w:eastAsia="仿宋" w:hAnsi="仿宋" w:cs="仿宋" w:hint="eastAsia"/>
          <w:color w:val="484848"/>
          <w:sz w:val="32"/>
          <w:szCs w:val="32"/>
        </w:rPr>
        <w:lastRenderedPageBreak/>
        <w:t>（七）开展卫生健康政策研究领域的国际合作与交流。</w:t>
      </w:r>
    </w:p>
    <w:p w:rsidR="00D332DE" w:rsidRDefault="00D332DE">
      <w:pPr>
        <w:pStyle w:val="a3"/>
        <w:widowControl/>
        <w:spacing w:beforeAutospacing="0" w:afterAutospacing="0" w:line="23" w:lineRule="atLeast"/>
        <w:ind w:firstLine="420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484848"/>
          <w:sz w:val="32"/>
          <w:szCs w:val="32"/>
        </w:rPr>
        <w:t>（八）</w:t>
      </w:r>
      <w:r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负责卫生健康系统各学术团体日常行政与管理，专家库建设与维护工作。</w:t>
      </w:r>
    </w:p>
    <w:p w:rsidR="00D332DE" w:rsidRDefault="00D332DE">
      <w:pPr>
        <w:pStyle w:val="a3"/>
        <w:widowControl/>
        <w:spacing w:beforeAutospacing="0" w:afterAutospacing="0" w:line="23" w:lineRule="atLeast"/>
        <w:ind w:firstLine="420"/>
      </w:pPr>
      <w:r>
        <w:rPr>
          <w:rFonts w:ascii="仿宋" w:eastAsia="仿宋" w:hAnsi="仿宋" w:cs="仿宋" w:hint="eastAsia"/>
          <w:color w:val="484848"/>
          <w:sz w:val="32"/>
          <w:szCs w:val="32"/>
        </w:rPr>
        <w:t>（九）承办市</w:t>
      </w:r>
      <w:bookmarkStart w:id="0" w:name="_GoBack"/>
      <w:bookmarkEnd w:id="0"/>
      <w:r>
        <w:rPr>
          <w:rFonts w:ascii="仿宋" w:eastAsia="仿宋" w:hAnsi="仿宋" w:cs="仿宋" w:hint="eastAsia"/>
          <w:color w:val="484848"/>
          <w:sz w:val="32"/>
          <w:szCs w:val="32"/>
        </w:rPr>
        <w:t>卫生健康委交办的其他工作任务。</w:t>
      </w:r>
    </w:p>
    <w:p w:rsidR="00D332DE" w:rsidRDefault="00D332DE" w:rsidP="00790B58">
      <w:pPr>
        <w:ind w:firstLineChars="200" w:firstLine="640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</w:p>
    <w:sectPr w:rsidR="00D332DE" w:rsidSect="00BB2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A6E" w:rsidRDefault="00C54A6E" w:rsidP="00CB2785">
      <w:r>
        <w:separator/>
      </w:r>
    </w:p>
  </w:endnote>
  <w:endnote w:type="continuationSeparator" w:id="1">
    <w:p w:rsidR="00C54A6E" w:rsidRDefault="00C54A6E" w:rsidP="00CB2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A6E" w:rsidRDefault="00C54A6E" w:rsidP="00CB2785">
      <w:r>
        <w:separator/>
      </w:r>
    </w:p>
  </w:footnote>
  <w:footnote w:type="continuationSeparator" w:id="1">
    <w:p w:rsidR="00C54A6E" w:rsidRDefault="00C54A6E" w:rsidP="00CB2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CCE75EB"/>
    <w:rsid w:val="001012D3"/>
    <w:rsid w:val="00310462"/>
    <w:rsid w:val="003D2DA1"/>
    <w:rsid w:val="004B70C2"/>
    <w:rsid w:val="00593408"/>
    <w:rsid w:val="00790392"/>
    <w:rsid w:val="00790B58"/>
    <w:rsid w:val="00865BB9"/>
    <w:rsid w:val="0096638D"/>
    <w:rsid w:val="00B701C7"/>
    <w:rsid w:val="00BB2412"/>
    <w:rsid w:val="00C54A6E"/>
    <w:rsid w:val="00CB2785"/>
    <w:rsid w:val="00CE7F2F"/>
    <w:rsid w:val="00D332DE"/>
    <w:rsid w:val="00EE7258"/>
    <w:rsid w:val="00F44C7A"/>
    <w:rsid w:val="00F86D93"/>
    <w:rsid w:val="07F40222"/>
    <w:rsid w:val="119C519E"/>
    <w:rsid w:val="12B97F59"/>
    <w:rsid w:val="14590852"/>
    <w:rsid w:val="17C86507"/>
    <w:rsid w:val="1C37663C"/>
    <w:rsid w:val="1CCE75EB"/>
    <w:rsid w:val="22F8476B"/>
    <w:rsid w:val="2385512B"/>
    <w:rsid w:val="27DD25BD"/>
    <w:rsid w:val="28E91BB4"/>
    <w:rsid w:val="2BB4406A"/>
    <w:rsid w:val="3AE669BA"/>
    <w:rsid w:val="44DE257B"/>
    <w:rsid w:val="50243F9C"/>
    <w:rsid w:val="57300CAE"/>
    <w:rsid w:val="5AA93FA2"/>
    <w:rsid w:val="5EBB56D4"/>
    <w:rsid w:val="66E50708"/>
    <w:rsid w:val="6BB12B99"/>
    <w:rsid w:val="745D5E7D"/>
    <w:rsid w:val="7701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1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2412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rsid w:val="00CB2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CB2785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CB2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CB278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蚌埠市卫生健康发展研究中心简介</dc:title>
  <dc:subject/>
  <dc:creator>bbjyq</dc:creator>
  <cp:keywords/>
  <dc:description/>
  <cp:lastModifiedBy>微软用户</cp:lastModifiedBy>
  <cp:revision>4</cp:revision>
  <cp:lastPrinted>2019-04-11T01:33:00Z</cp:lastPrinted>
  <dcterms:created xsi:type="dcterms:W3CDTF">2019-08-28T02:19:00Z</dcterms:created>
  <dcterms:modified xsi:type="dcterms:W3CDTF">2019-09-04T08:46:00Z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